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853" w:rsidRDefault="004D0853" w:rsidP="004D0853">
      <w:pPr>
        <w:keepNext/>
        <w:spacing w:before="120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  <w:bookmarkStart w:id="0" w:name="i534344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Продолжение лекции №1</w:t>
      </w:r>
    </w:p>
    <w:p w:rsidR="004D0853" w:rsidRPr="004D0853" w:rsidRDefault="004D0853" w:rsidP="004D0853">
      <w:pPr>
        <w:keepNext/>
        <w:spacing w:before="120" w:after="120" w:line="240" w:lineRule="auto"/>
        <w:jc w:val="center"/>
        <w:outlineLvl w:val="2"/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</w:pPr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Строительство земляного полотна с использованием </w:t>
      </w:r>
      <w:proofErr w:type="spellStart"/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материалов</w:t>
      </w:r>
      <w:bookmarkEnd w:id="0"/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Применяемые технологии строительства земляного полотна с использованием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 разделяют на следующие группы</w:t>
      </w:r>
      <w:r w:rsidR="000B3016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</w:t>
      </w:r>
      <w:r w:rsidR="000B301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(2 слайд)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 армирующих, технологических и разделительных прослоек;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 ленточных вертикальных дрен для ускорения осадки слабых оснований;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устройство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армогрунтовых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композиций в виде откосов повышенной крутизны;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поверхности откосов и конусов для обеспечения их местной устойчивости;</w:t>
      </w:r>
    </w:p>
    <w:p w:rsid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строительство дренажных сооружений.</w:t>
      </w:r>
    </w:p>
    <w:p w:rsidR="000B3016" w:rsidRPr="000B3016" w:rsidRDefault="000B3016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(3 слайд)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Устройство армирующих, технологических и разделительных прослоек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r w:rsidR="000B3016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рулонных материалов в общем случае</w:t>
      </w:r>
      <w:proofErr w:type="gram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состоит из: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подготовки естественного основания;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раскатки рулонов геосинтетического</w:t>
      </w:r>
      <w:bookmarkStart w:id="1" w:name="_GoBack"/>
      <w:bookmarkEnd w:id="1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материала и закрепления полотен на поверхности основания или иной горизонтальной поверхности;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устройства вышерасположенной части конструкции земляного полотна.</w:t>
      </w:r>
    </w:p>
    <w:p w:rsidR="000B3016" w:rsidRDefault="000B3016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зависимости от особенностей конструкции земляного полотна и его элементов технологическая последовательность может несколько изменяться вследствие исключения или добавления отдельных видов работ, предусмотренных проектом.</w:t>
      </w:r>
    </w:p>
    <w:p w:rsidR="000B3016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размещении прослойки в основании насыпи, площадки или временных дорог допускается укладывать геотекстильные полотнища на неподготовленное естественное основание при отсутствии на нём леса, кустарника, ям и других пониженных мест. 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противном случае следует проводить подготовительные работы в уровне поверхности основания, включающие срезку деревьев и кустарника, срезку неровностей с засыпкой ям, колей и других пониженных мест. В подтопленных зонах предусматривается предварительная отсыпка выравнивающего слоя из песка, а также отвод воды.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проведении строительства на сильно сжимающихся или очень слабых грунтах особые затруднения могут вызвать операции транспортировки, так как в этом случае необходимо обеспечивать очень низкое давление на грунт в процессе проведения строительства, в частности, при перемещении по строительной площадке транспортных и строительных механизмов. В этих случаях необходимо предусматривать устройство технологических прослоек.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технологию строительства при использовании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прослоек в основании существенное влияние оказывает состояние поверхности на строительном участке. Должна приниматься во внимание информация о физико-механических и геотехнических свойствах грунта основания, включая наличие и степень прочности высушенной корки, а также о типе и густоте растительности. В тех случаях, когда стройплощадка располагается на низких участках местности, должно быть выполнено её рекогносцировочное обследование, чтобы определить горизонт расположения воды в зоне предполагаемого участка строительства.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Доступ к участку отсыпки.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Если доступ к стройплощадке затруднён из-за условий перемещения транспорта, должны быть предприняты специальные меры по организации временных подъездных путей на период строительства. В удобном месте близко к объекту проведения работ должны быть устроены рабочая площадка и площадка складирования, на которых осуществляются хранение и соответственно укладка, а также сращивание укладываемых материалов.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Хранение материалов.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Материалы в виде рулонов или свёрнутых полотен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геотекстиля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георешётки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должны храниться на сухом грунте и быть защищены от прямого солнечного облучения. В случае если они завёрнуты в материал, непроницаемый для 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ультрафиолетового света, необходимость в какой-либо защите от солнечного света отпадает.</w:t>
      </w:r>
    </w:p>
    <w:p w:rsidR="004D0853" w:rsidRDefault="004D0853" w:rsidP="004D0853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val="kk-KZ" w:eastAsia="ru-RU"/>
        </w:rPr>
      </w:pPr>
    </w:p>
    <w:p w:rsidR="004D0853" w:rsidRPr="004D0853" w:rsidRDefault="004D0853" w:rsidP="004D0853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4D0853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4D0853" w:rsidRPr="004D0853" w:rsidRDefault="004D0853" w:rsidP="004D0853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Краткая классификация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 для дорожного строительства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"/>
        <w:gridCol w:w="2337"/>
        <w:gridCol w:w="1398"/>
        <w:gridCol w:w="2068"/>
        <w:gridCol w:w="2657"/>
      </w:tblGrid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Группа, подгруппа</w:t>
            </w:r>
          </w:p>
        </w:tc>
        <w:tc>
          <w:tcPr>
            <w:tcW w:w="1238" w:type="pct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Материалы</w:t>
            </w:r>
          </w:p>
        </w:tc>
        <w:tc>
          <w:tcPr>
            <w:tcW w:w="741" w:type="pct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Исходный материал, полимер</w:t>
            </w:r>
          </w:p>
        </w:tc>
        <w:tc>
          <w:tcPr>
            <w:tcW w:w="1096" w:type="pct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Область применения</w:t>
            </w:r>
          </w:p>
        </w:tc>
        <w:tc>
          <w:tcPr>
            <w:tcW w:w="140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Основные требуемые показатели физико-механических свойств</w:t>
            </w: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38" w:type="pc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Нетканые</w:t>
            </w:r>
          </w:p>
        </w:tc>
        <w:tc>
          <w:tcPr>
            <w:tcW w:w="741" w:type="pc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6" w:type="pct"/>
            <w:vMerge w:val="restart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Разделительные прослойки, дренажные конструкции, обратные фильтры, защита от </w:t>
            </w: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кольматации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подложки для композитов и других конструкций (например, габионов, объёмных решёток)</w:t>
            </w:r>
          </w:p>
        </w:tc>
        <w:tc>
          <w:tcPr>
            <w:tcW w:w="1408" w:type="pct"/>
            <w:vMerge w:val="restart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Номинальная прочность при разрыве, относительное удлинение для номинальной прочности, прочность при заданной деформации, модуль упругости, прочность при прокалывании конусом (диаметр отверстия), несущая способность (за </w:t>
            </w: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рубежомCBR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), эффективная пористость, светостойкость, химическая стойкость; плотность, толщина</w:t>
            </w: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Иглопробивные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(механическое крепление)</w:t>
            </w:r>
          </w:p>
        </w:tc>
        <w:tc>
          <w:tcPr>
            <w:tcW w:w="741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Полипропилен, полиэфир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Термоскреплённые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(когезионные или адгезионные)</w:t>
            </w: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Полипропилен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Тканые и трикотажные</w:t>
            </w: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Полиэфир, полипропилен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Армирование слабых оснований, </w:t>
            </w: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армогрунтовые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сооружения (откосы повышенной крутизны, </w:t>
            </w: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армогрунтовые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подпорные стенки)</w:t>
            </w:r>
          </w:p>
        </w:tc>
        <w:tc>
          <w:tcPr>
            <w:tcW w:w="1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Номинальная прочность при разрыве, относительное удлинение для номинальной прочности, прочность при заданной деформации, модуль упругости, предел ползучести, деформация и прирост деформации при ползучести, </w:t>
            </w: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хим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и светостойкость, прочность при прокалывании конусом, несущая способность (CBR), плотность, толщина, водопроницаемость, коэффициент внешнего трения</w:t>
            </w: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38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D08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Геосетки</w:t>
            </w:r>
            <w:proofErr w:type="spellEnd"/>
          </w:p>
        </w:tc>
        <w:tc>
          <w:tcPr>
            <w:tcW w:w="741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6" w:type="pct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Армирование грунтовых сооружений и естественных оснований, устройство гибких и жёстких свайных ростверков, армирование асфальтобетонных покрытий, защита от отражённых трещин</w:t>
            </w:r>
          </w:p>
        </w:tc>
        <w:tc>
          <w:tcPr>
            <w:tcW w:w="1408" w:type="pct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Номинальная прочность при разрыве, относительное удлинение для номинальной прочности, прочность при заданной деформации, модуль упругости, предел ползучести, деформация и прирост деформации при ползучести, </w:t>
            </w: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хим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и светостойкость, плотность, </w:t>
            </w: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когезия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коэффициент внешнего трения</w:t>
            </w: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3.1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Тканые</w:t>
            </w: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Полипропилен, полиамид, полиэфир, стекло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3.2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Экструзивные</w:t>
            </w: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Полипропилен, полиэтилен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38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Объёмные </w:t>
            </w:r>
            <w:proofErr w:type="spellStart"/>
            <w:r w:rsidRPr="004D08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георешётки</w:t>
            </w:r>
            <w:proofErr w:type="spellEnd"/>
          </w:p>
        </w:tc>
        <w:tc>
          <w:tcPr>
            <w:tcW w:w="741" w:type="pct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Полиэтилен, полипропилен</w:t>
            </w:r>
          </w:p>
        </w:tc>
        <w:tc>
          <w:tcPr>
            <w:tcW w:w="1096" w:type="pct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Укрепление откосов, конусов, насыпей и выемок на подходах к искусственным сооружениям, укрепление водоотводных канав. Армирование оснований, откосов повышенной крутизны</w:t>
            </w:r>
          </w:p>
        </w:tc>
        <w:tc>
          <w:tcPr>
            <w:tcW w:w="1408" w:type="pct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Прочность при разрыве ленты, прочность стыков, предельная деформация при разрыве, морозостойкость и химическая стойкость</w:t>
            </w: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4.1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Модульные сотовидные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4.2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Габионного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типа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D0853" w:rsidRDefault="004D0853">
      <w:pPr>
        <w:rPr>
          <w:lang w:val="kk-KZ"/>
        </w:rPr>
      </w:pPr>
      <w:r>
        <w:lastRenderedPageBreak/>
        <w:br w:type="page"/>
      </w:r>
    </w:p>
    <w:p w:rsidR="004D0853" w:rsidRPr="004D0853" w:rsidRDefault="004D0853">
      <w:p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Продолжение таблицы 1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"/>
        <w:gridCol w:w="2337"/>
        <w:gridCol w:w="1398"/>
        <w:gridCol w:w="2068"/>
        <w:gridCol w:w="2657"/>
      </w:tblGrid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38" w:type="pct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Композиционные</w:t>
            </w:r>
          </w:p>
        </w:tc>
        <w:tc>
          <w:tcPr>
            <w:tcW w:w="741" w:type="pct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96" w:type="pct"/>
            <w:vMerge w:val="restart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Укрепление откосов, конусов в сложных климатических и грунтовых условиях. Укрепление откосов и устройство дренажей различного назначения (траншейные, откосные, пластовые и т.д.)</w:t>
            </w:r>
          </w:p>
        </w:tc>
        <w:tc>
          <w:tcPr>
            <w:tcW w:w="1408" w:type="pct"/>
            <w:vMerge w:val="restart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Водопроницаемость, прочность при разрыве, относительная деформация при номинальной прочности</w:t>
            </w: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5.1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Волокнистые пористые материалы</w:t>
            </w:r>
          </w:p>
        </w:tc>
        <w:tc>
          <w:tcPr>
            <w:tcW w:w="741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Полипропилен, полиэтилен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5.2</w:t>
            </w:r>
          </w:p>
        </w:tc>
        <w:tc>
          <w:tcPr>
            <w:tcW w:w="123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Многослойные структуры с пластиковым каркасом и защитными слоями из нетканых материалов малой плотности</w:t>
            </w:r>
          </w:p>
        </w:tc>
        <w:tc>
          <w:tcPr>
            <w:tcW w:w="741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Полипропилен, полиэтилен, полиэфир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D0853" w:rsidRPr="004D0853" w:rsidRDefault="004D0853" w:rsidP="004D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38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D08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Геомембраны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(сплошные водонепроницаемые или слабопроницаемые рулонные материалы)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Полипропилен, полиэтилен</w:t>
            </w:r>
          </w:p>
        </w:tc>
        <w:tc>
          <w:tcPr>
            <w:tcW w:w="1096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Устройство жёстких гидроизоляционных прослоек; снижение активных сдвиговых напряжений за счёт уменьшения трения в контакте с грунтом</w:t>
            </w:r>
          </w:p>
        </w:tc>
        <w:tc>
          <w:tcPr>
            <w:tcW w:w="14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Водопроницаемость, предел прочности при разрыве, относительное удлинение при разрыве, </w:t>
            </w:r>
            <w:proofErr w:type="spellStart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удобоукладываемость</w:t>
            </w:r>
            <w:proofErr w:type="spellEnd"/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толщина, плотность</w:t>
            </w:r>
          </w:p>
        </w:tc>
      </w:tr>
      <w:tr w:rsidR="004D0853" w:rsidRPr="004D0853" w:rsidTr="004D0853">
        <w:trPr>
          <w:trHeight w:val="20"/>
          <w:jc w:val="center"/>
        </w:trPr>
        <w:tc>
          <w:tcPr>
            <w:tcW w:w="51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238" w:type="pct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Гидроизоляционные</w:t>
            </w:r>
          </w:p>
        </w:tc>
        <w:tc>
          <w:tcPr>
            <w:tcW w:w="741" w:type="pct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Элементы: полипропилен + бентонит, другие изделия плоской формы</w:t>
            </w:r>
          </w:p>
        </w:tc>
        <w:tc>
          <w:tcPr>
            <w:tcW w:w="1096" w:type="pct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Устройство полностью водонепроницаемых элементов геотехнических конструкций</w:t>
            </w:r>
          </w:p>
        </w:tc>
        <w:tc>
          <w:tcPr>
            <w:tcW w:w="1408" w:type="pct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D0853" w:rsidRPr="004D0853" w:rsidRDefault="004D0853" w:rsidP="004D0853">
            <w:pPr>
              <w:shd w:val="clear" w:color="auto" w:fill="FFFFFF"/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08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Водопроницаемость, в том числе и под расчётным давлением для защиты от грунтовых вод</w:t>
            </w:r>
          </w:p>
        </w:tc>
      </w:tr>
    </w:tbl>
    <w:p w:rsidR="004D0853" w:rsidRPr="004D0853" w:rsidRDefault="004D0853" w:rsidP="004D0853">
      <w:pPr>
        <w:shd w:val="clear" w:color="auto" w:fill="FFFFFF"/>
        <w:spacing w:before="120"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Соединение (стыковка).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Предел прочности и другие механические свойства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 в зоне действия главных нагрузок в направлении, перпендикулярном осевой линии сооружения, в значительной степени определяются точками соединения материала. Наличие соединений в направлении продольной оси насыпи неизбежно. Это должно быть принято во внимание при оценке продольной устойчивости насыпи во время и немедленно после завершения строительства.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это возможно,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геосинтетические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материалы должны располагаться перпендикулярно продольной оси насыпи в виде одной непрерывной цепочки (то есть соединения в этом направлении предпочтительно должны отсутствовать). Соединение «внахлёст» полос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 при их укладке по длинной стороне на поверхности слабых оснований устраивается с перекрытием полос, как минимум, на 50 см. Если полосы соединены (сшиты или скреплены скобками), перекрытие может быть уменьшено.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Подготовка основания.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На заросших основаниях существующая растительность типа кустарников или деревьев вырезается до уровня грунтов естественного сложения. Предметы, которые могут повредить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геосинтетические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материалы, должны быть удалены. Мусор, способный пробить материал или причинить ему другое механическое повреждение, также полностью удаляется, чтобы обеспечить высокое качество уложенных в конструктив прослоек.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отношении органических грунтов и материалов необходимо принимать во внимание процессы их разложения в течение достаточно длительного промежутка времени, а также процессы влияния такого разложения на свойства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прослоек.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Корни срубленных деревьев или кустарников и растительность, образующая покрытие на основании, необходимо удалить со стройплощадки. На основаниях, имеющих высушенную корку, принимаются меры по предотвращению разрушения этой корки во время подготовки поверхности основания к укладке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армоэлементов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отсыпке грунта. Прежде чем начнётся укладка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материалов, важно выполнить все работы по замене грунтов основания с размещением соответствующей засыпки. Там, где используется выравнивающий слой, закрывающий неровности основания, включая углубления и выступы, следует проявить осторожность, чтобы слой засыпки не влиял отрицательно на вертикальную водопроницаемость грунта естественного сложения. 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Насколько это возможно, такая засыпка должна представлять собой дренирующий материал, а нетканый сепаратор из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геотекстиля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помещается между слабым грунтом и засыпкой, чтобы предотвратить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кольматацию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засыпки. Особое внимание при этом уделяется мероприятиям по предотвращению перенапряжения или разрыва сухой поверхностной корки или растительного грунта.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Обработка и размещение.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благоприятных условиях материалы для укладки на поверхности основания транспортируются на место проведения работ в рулонах и там раскатываться с выполнением соединения. Дополнительные трудности могут возникать, если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геосинтетические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материалы укладываются через воду на поверхность болота. Там, где слой воды мал, материал можно размешать вручную после предварительной выемки и монтажа прослоек. Всплывание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 с удельным весом меньше единицы должно быть предотвращено локальным погружением. При большом слое воды или в случае невозможности ручного размещения прослоек используют средства малой механизации.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использовании прочных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 или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георешёток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укладываемых на слабое болотистое основание вручную, рабочие могут перемещаться непосредственно по уже уложенным прослойкам.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Отношение к дневному свету.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Должен быть определён максимальный период, в течение которого допускается воздействие на полимерный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армоэлемент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солнечного света (или других источников ультрафиолетового света) с момента удаления с рулона защитной обёртки и до засыпки слоем грунта.</w:t>
      </w:r>
      <w:r w:rsidRPr="004D0853">
        <w:rPr>
          <w:rFonts w:ascii="Times New Roman" w:eastAsia="Times New Roman" w:hAnsi="Times New Roman" w:cs="Times New Roman"/>
          <w:color w:val="000000"/>
          <w:spacing w:val="-4"/>
          <w:lang w:eastAsia="ru-RU"/>
        </w:rPr>
        <w:t> 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Детальные рекомендации по этой характеристике можно получить у изготовителя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армоэлементов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Они также содержатся в технических условиях по изготовлению применяемых материалов.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работы по укладке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 начинают сразу после завершения комплекса подготовительных мероприятий. Они включают: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раскладку (раскатку) рулонных материалов на подготовленную грунтовую поверхность по всей её ширине;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стыковку полотен в продольном и поперечном направлениях (если стыковка осуществляется внахлёст, он должен составлять не менее 0,5 м);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крепление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 к грунтовой поверхности с выравниванием краёв полотен и возможных складок;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отсыпку песка слоем не менее 0,6 м с разравниванием, уплотнением, планировкой.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Разравнивание выполняют бульдозером, уплотнение -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гладковальцовым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катком массой 10-12 т без включения вибратора, планировку - автогрейдером. Количество проходов катка устанавливают пробным уплотнением, ориентировочно 6-10 по одному следу.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Технология устройства ленточных дрен для ускорения осадки.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Технология устройства ленточных дрен из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 включает: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расчистку поверхности основания от кустарника и деревьев на ширину полосы отвода;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отсыпку рабочей платформы из песка;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разметку сетки дрен;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погружение дрен;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досыпку насыпи до проектных отметок.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 дренированием слабого основания с помощью ленточных дрен необходимо отсыпать рабочую платформу из песка, сквозь которую погружают дрены. Для рабочей платформы используют песок с коэффициентом фильтрации не менее 2 м/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сут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ширине насыпного слоя до 20 м и не менее 3 м/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сут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ширине свыше 20 м. Минимальная толщина платформы 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пл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должна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обеспечивать проезд и работу машин. Она составляет не менее 1 м на органических грунтах, 0,5 м - на минеральных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Толщина рабочей платформы может быть снижена в 1,5 раза при укладке полотна сплошным слоем на всю ширину подошвы насыпи. Обсадную трубу в этом случае погружают через </w:t>
      </w:r>
      <w:proofErr w:type="spellStart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геосинтетический</w:t>
      </w:r>
      <w:proofErr w:type="spellEnd"/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материал. Процесс погружения дрен состоит из: </w:t>
      </w: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заправки дрен в обсадную трубу; её погружения и извлечения; обрезки дрены; переезда на новую точку; смены катушки с дреной; стыковки дрен с разных катушек.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Заправку дрены в обсадную трубу выполняют один раз для всего участка с помощью проволоки, продеваемой в трубу. Дрену зацепляют за конец проволоки и протягивают сквозь трубу. Конец дрены оборачивают вокруг якоря и вновь заправляют в трубу.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Погружение обсадной трубы ведётся равномерно. Подъёмы, даже кратковременные, недопустимы. По достижении заданной отметки начинают извлечение трубы из грунта, контролируя визуально сматывание дрены с катушки. После полного выхода трубу поднимают над уровнем земли на 30 см, обрезают дрену ножницами, оставляя конец около 20 см. Выходящий из трубы отрезок дрены стопорят якорем, заправляют в трубу и перемещают на новую точку. После того как дренажная лента на катушке кончилась, последнюю снимают и заменяют новой. Конец ленты соединяют с началом ленты на второй катушке. Соединение осуществляется внахлёст сшивкой нитками, проволокой или скобками.</w:t>
      </w:r>
    </w:p>
    <w:p w:rsidR="004D0853" w:rsidRPr="004D0853" w:rsidRDefault="004D0853" w:rsidP="004D0853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D0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 работ по погружению дрен обязательно фиксируется в журнале производства работ с указанием места, глубины погружения, характеристики материала, шага дрен.</w:t>
      </w:r>
    </w:p>
    <w:p w:rsidR="005F2425" w:rsidRDefault="005F2425"/>
    <w:sectPr w:rsidR="005F24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6DE"/>
    <w:rsid w:val="000B3016"/>
    <w:rsid w:val="004D0853"/>
    <w:rsid w:val="005106DE"/>
    <w:rsid w:val="005F2425"/>
    <w:rsid w:val="00B87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CB037"/>
  <w15:docId w15:val="{CFA08D35-0881-4041-AB80-3BF1EC608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D085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D085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4D08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54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2079</Words>
  <Characters>11852</Characters>
  <Application>Microsoft Office Word</Application>
  <DocSecurity>0</DocSecurity>
  <Lines>98</Lines>
  <Paragraphs>27</Paragraphs>
  <ScaleCrop>false</ScaleCrop>
  <Company/>
  <LinksUpToDate>false</LinksUpToDate>
  <CharactersWithSpaces>13904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Bakytbek</cp:lastModifiedBy>
  <cp:revision>5</cp:revision>
  <dcterms:created xsi:type="dcterms:W3CDTF">2016-10-08T09:49:00Z</dcterms:created>
  <dcterms:modified xsi:type="dcterms:W3CDTF">2017-09-18T12:40:00Z</dcterms:modified>
</cp:coreProperties>
</file>